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2" w:rsidRPr="00232322" w:rsidRDefault="00981A7A" w:rsidP="00232322">
      <w:pPr>
        <w:jc w:val="right"/>
        <w:rPr>
          <w:lang w:val="en-US"/>
        </w:rPr>
      </w:pPr>
      <w:r>
        <w:rPr>
          <w:lang w:val="en-US"/>
        </w:rPr>
        <w:t>K</w:t>
      </w:r>
      <w:r>
        <w:t>Л</w:t>
      </w:r>
      <w:r w:rsidR="00232322">
        <w:rPr>
          <w:lang w:val="en-US"/>
        </w:rPr>
        <w:t>-6</w:t>
      </w:r>
    </w:p>
    <w:tbl>
      <w:tblPr>
        <w:tblpPr w:leftFromText="180" w:rightFromText="180" w:vertAnchor="text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840"/>
        <w:gridCol w:w="2954"/>
      </w:tblGrid>
      <w:tr w:rsidR="00AD71DC" w:rsidRPr="0095779C" w:rsidTr="007F66DA">
        <w:trPr>
          <w:trHeight w:val="56"/>
        </w:trPr>
        <w:tc>
          <w:tcPr>
            <w:tcW w:w="10622" w:type="dxa"/>
            <w:gridSpan w:val="3"/>
          </w:tcPr>
          <w:p w:rsidR="00AD71DC" w:rsidRPr="005C1621" w:rsidRDefault="00AD71DC" w:rsidP="007F66DA">
            <w:pPr>
              <w:jc w:val="center"/>
              <w:rPr>
                <w:b/>
              </w:rPr>
            </w:pPr>
            <w:r>
              <w:rPr>
                <w:b/>
              </w:rPr>
              <w:t>Контролна листа:</w:t>
            </w:r>
          </w:p>
          <w:p w:rsidR="00AD71DC" w:rsidRDefault="00AD71DC" w:rsidP="007F66DA">
            <w:pPr>
              <w:jc w:val="center"/>
              <w:rPr>
                <w:b/>
              </w:rPr>
            </w:pPr>
            <w:r>
              <w:rPr>
                <w:b/>
              </w:rPr>
              <w:t>УПРАВЉАЊЕ, ОДРЖАВАЊЕ И ЗАШТИТА УЛИЦА И ОПШТИНСКИХ ПУТЕВА</w:t>
            </w:r>
          </w:p>
          <w:p w:rsidR="00AD71DC" w:rsidRPr="00F738F6" w:rsidRDefault="00AD71DC" w:rsidP="007F66D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 ДЕО - УПРАВЉАЊЕ И ОДРЖАВАЊЕ</w:t>
            </w:r>
          </w:p>
        </w:tc>
      </w:tr>
      <w:tr w:rsidR="00AD71DC" w:rsidRPr="0095779C" w:rsidTr="007F66DA">
        <w:trPr>
          <w:trHeight w:val="1592"/>
        </w:trPr>
        <w:tc>
          <w:tcPr>
            <w:tcW w:w="10622" w:type="dxa"/>
            <w:gridSpan w:val="3"/>
          </w:tcPr>
          <w:p w:rsidR="00AD71DC" w:rsidRDefault="00AD71DC" w:rsidP="007F66DA">
            <w:pPr>
              <w:spacing w:before="120" w:after="120"/>
            </w:pPr>
            <w:r>
              <w:t>Врста пута:</w:t>
            </w:r>
          </w:p>
          <w:p w:rsidR="00AD71DC" w:rsidRDefault="00AD71DC" w:rsidP="007F66DA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 општински јавни пут</w:t>
            </w:r>
          </w:p>
          <w:p w:rsidR="00AD71DC" w:rsidRDefault="00AD71DC" w:rsidP="007F66DA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некатегорисани пут </w:t>
            </w:r>
          </w:p>
          <w:p w:rsidR="00AD71DC" w:rsidRPr="005F3A98" w:rsidRDefault="00AD71DC" w:rsidP="007F66DA">
            <w:pPr>
              <w:ind w:left="360"/>
            </w:pPr>
          </w:p>
          <w:p w:rsidR="00AD71DC" w:rsidRDefault="00AD71DC" w:rsidP="007F66DA">
            <w:r>
              <w:t>Послове управљања и одржавања пута врши _______________________________________________</w:t>
            </w:r>
          </w:p>
          <w:p w:rsidR="00AD71DC" w:rsidRPr="009825C6" w:rsidRDefault="00AD71DC" w:rsidP="007F66DA">
            <w:r>
              <w:t>______________________________________________________________________________________</w:t>
            </w:r>
          </w:p>
          <w:p w:rsidR="00AD71DC" w:rsidRPr="005351D1" w:rsidRDefault="00AD71DC" w:rsidP="007F66DA">
            <w:pPr>
              <w:rPr>
                <w:lang w:val="ru-RU"/>
              </w:rPr>
            </w:pPr>
          </w:p>
        </w:tc>
      </w:tr>
      <w:tr w:rsidR="00AD71DC" w:rsidRPr="0095779C" w:rsidTr="007F66DA">
        <w:trPr>
          <w:trHeight w:val="242"/>
        </w:trPr>
        <w:tc>
          <w:tcPr>
            <w:tcW w:w="10622" w:type="dxa"/>
            <w:gridSpan w:val="3"/>
            <w:shd w:val="clear" w:color="auto" w:fill="EAF1DD"/>
            <w:vAlign w:val="center"/>
          </w:tcPr>
          <w:p w:rsidR="00AD71DC" w:rsidRPr="003C77A8" w:rsidRDefault="00AD71DC" w:rsidP="007F66DA">
            <w:pPr>
              <w:ind w:right="-288"/>
              <w:jc w:val="center"/>
              <w:rPr>
                <w:b/>
              </w:rPr>
            </w:pPr>
            <w:r w:rsidRPr="00B4685F">
              <w:rPr>
                <w:b/>
              </w:rPr>
              <w:t>УПРАВЉАЊЕ</w:t>
            </w:r>
            <w:r>
              <w:rPr>
                <w:b/>
              </w:rPr>
              <w:t xml:space="preserve"> И ОДРЖАВАЊЕ</w:t>
            </w:r>
          </w:p>
        </w:tc>
      </w:tr>
      <w:tr w:rsidR="00AD71DC" w:rsidRPr="0095779C" w:rsidTr="007F66DA">
        <w:trPr>
          <w:trHeight w:val="683"/>
        </w:trPr>
        <w:tc>
          <w:tcPr>
            <w:tcW w:w="828" w:type="dxa"/>
            <w:vAlign w:val="center"/>
          </w:tcPr>
          <w:p w:rsidR="00AD71DC" w:rsidRPr="00FC0BBC" w:rsidRDefault="00AD71DC" w:rsidP="007F66DA">
            <w:pPr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840" w:type="dxa"/>
          </w:tcPr>
          <w:p w:rsidR="00AD71DC" w:rsidRPr="00FC0BBC" w:rsidRDefault="00AD71DC" w:rsidP="007F66DA">
            <w:pPr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AD71DC" w:rsidRPr="00FC0BBC" w:rsidRDefault="00AD71DC" w:rsidP="007F66DA">
            <w:pPr>
              <w:ind w:right="-288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AD71DC" w:rsidRPr="00F63D8B" w:rsidTr="007F66DA">
        <w:trPr>
          <w:trHeight w:val="755"/>
        </w:trPr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2347F0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Управљач пута има програм одржавања путева</w:t>
            </w:r>
          </w:p>
        </w:tc>
        <w:tc>
          <w:tcPr>
            <w:tcW w:w="2954" w:type="dxa"/>
          </w:tcPr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26" style="position:absolute;margin-left:21.15pt;margin-top:3.35pt;width:16.7pt;height:10.4pt;z-index:251660288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Pr="00F63D8B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27" style="position:absolute;margin-left:21.15pt;margin-top:4.4pt;width:16.7pt;height:9.8pt;z-index:251661312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</w:p>
        </w:tc>
      </w:tr>
      <w:tr w:rsidR="00AD71DC" w:rsidRPr="00F63D8B" w:rsidTr="007F66DA">
        <w:trPr>
          <w:trHeight w:val="935"/>
        </w:trPr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:rsidR="00AD71DC" w:rsidRPr="00F63D8B" w:rsidRDefault="002347F0" w:rsidP="002347F0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Управљач јавног пута</w:t>
            </w:r>
            <w:r w:rsidR="00AD71DC" w:rsidRPr="00F63D8B">
              <w:rPr>
                <w:sz w:val="20"/>
                <w:szCs w:val="20"/>
              </w:rPr>
              <w:t xml:space="preserve"> означава и води евиденцију о јавним путевима</w:t>
            </w:r>
          </w:p>
        </w:tc>
        <w:tc>
          <w:tcPr>
            <w:tcW w:w="2954" w:type="dxa"/>
          </w:tcPr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28" style="position:absolute;margin-left:21.15pt;margin-top:3.35pt;width:16.7pt;height:10.4pt;z-index:251662336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Pr="00F63D8B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29" style="position:absolute;margin-left:21.15pt;margin-top:4.4pt;width:16.7pt;height:9.8pt;z-index:251663360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2347F0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Управљач јавног пута води евиденцију о саобраћајно техничким и другим подацима за путеве</w:t>
            </w:r>
          </w:p>
        </w:tc>
        <w:tc>
          <w:tcPr>
            <w:tcW w:w="2954" w:type="dxa"/>
          </w:tcPr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30" style="position:absolute;margin-left:21.15pt;margin-top:3.35pt;width:16.7pt;height:10.4pt;z-index:251664384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31" style="position:absolute;margin-left:21.15pt;margin-top:4.4pt;width:16.7pt;height:9.8pt;z-index:251665408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</w:p>
          <w:p w:rsidR="00AD71DC" w:rsidRPr="00AF2C23" w:rsidRDefault="00AD71DC" w:rsidP="007F66DA">
            <w:pPr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Управљач јавног пута обезбедио контролу извођења радова на путу и заштитном појасу пута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32" style="position:absolute;margin-left:21.15pt;margin-top:3.35pt;width:16.7pt;height:10.4pt;z-index:251666432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 w:rsidRPr="004A72C0">
              <w:rPr>
                <w:sz w:val="22"/>
                <w:szCs w:val="22"/>
              </w:rPr>
              <w:t>5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Pr="004A72C0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33" style="position:absolute;margin-left:21.15pt;margin-top:4.4pt;width:16.7pt;height:9.8pt;z-index:251667456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</w:t>
            </w:r>
          </w:p>
          <w:p w:rsidR="00AD71DC" w:rsidRPr="00F63D8B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>Управљач јавног пута врши одржавање елемената и опреме пута: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</w:p>
          <w:p w:rsidR="00AD71DC" w:rsidRPr="00F63D8B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 xml:space="preserve"> коловоз- тротоар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        </w:t>
            </w:r>
          </w:p>
          <w:p w:rsidR="00AD71DC" w:rsidRPr="00AF2C23" w:rsidRDefault="00AD71DC" w:rsidP="007F66DA">
            <w:pPr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5.1.1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-коловоз, тротоар и труп јавног пута нису оштећени, неуређени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34" style="position:absolute;margin-left:21.15pt;margin-top:3.35pt;width:16.7pt;height:10.4pt;z-index:251668480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 -                     </w:t>
            </w:r>
            <w:r w:rsidR="00AD71DC" w:rsidRPr="004A72C0">
              <w:rPr>
                <w:sz w:val="22"/>
                <w:szCs w:val="22"/>
              </w:rPr>
              <w:t>4</w:t>
            </w:r>
          </w:p>
          <w:p w:rsidR="00AD71DC" w:rsidRPr="004A72C0" w:rsidRDefault="00AD71DC" w:rsidP="007F66DA"/>
          <w:p w:rsidR="00AD71DC" w:rsidRPr="004A72C0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35" style="position:absolute;margin-left:21.85pt;margin-top:1.1pt;width:16.7pt;height:9.8pt;z-index:251669504"/>
              </w:pict>
            </w:r>
            <w:r w:rsidR="00AD71DC">
              <w:rPr>
                <w:sz w:val="20"/>
                <w:szCs w:val="20"/>
              </w:rPr>
              <w:t xml:space="preserve">не -         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5.1.2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-ивичњаци  нису оштећени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36" style="position:absolute;margin-left:21.15pt;margin-top:3.35pt;width:16.7pt;height:10.4pt;z-index:251670528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 -         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37" style="position:absolute;margin-left:21.15pt;margin-top:4.4pt;width:16.7pt;height:9.8pt;z-index:251671552"/>
              </w:pict>
            </w:r>
            <w:r w:rsidR="00AD71DC">
              <w:rPr>
                <w:sz w:val="20"/>
                <w:szCs w:val="20"/>
              </w:rPr>
              <w:t xml:space="preserve">не -          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5.1.3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-сливници и шахтови у путу су нивелисани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D71DC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42" style="position:absolute;margin-left:21.15pt;margin-top:3.35pt;width:16.7pt;height:10.4pt;z-index:251676672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</w:t>
            </w:r>
            <w:r w:rsidRPr="00295D71">
              <w:rPr>
                <w:noProof/>
                <w:sz w:val="20"/>
                <w:szCs w:val="20"/>
              </w:rPr>
              <w:pict>
                <v:rect id="_x0000_s1043" style="position:absolute;margin-left:21.15pt;margin-top:3.35pt;width:16.7pt;height:10.4pt;z-index:251677696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да- 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4A72C0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44" style="position:absolute;margin-left:18.6pt;margin-top:-.5pt;width:16.7pt;height:9.8pt;z-index:251678720"/>
              </w:pict>
            </w:r>
            <w:r w:rsidR="00AD71DC">
              <w:rPr>
                <w:sz w:val="20"/>
                <w:szCs w:val="20"/>
              </w:rPr>
              <w:t xml:space="preserve"> не -                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AF2C23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     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5.2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AD71DC" w:rsidRPr="00F63D8B" w:rsidRDefault="00AD71DC" w:rsidP="007F66DA">
            <w:pPr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 xml:space="preserve"> сигнализација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5.2.1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3D8B">
              <w:rPr>
                <w:sz w:val="20"/>
                <w:szCs w:val="20"/>
              </w:rPr>
              <w:t>ознаке на коловозу су обновљене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38" style="position:absolute;margin-left:21.15pt;margin-top:3.35pt;width:16.7pt;height:10.4pt;z-index:251672576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 -         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lastRenderedPageBreak/>
              <w:pict>
                <v:rect id="_x0000_s1039" style="position:absolute;margin-left:21.15pt;margin-top:4.4pt;width:16.7pt;height:9.8pt;z-index:251673600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lastRenderedPageBreak/>
              <w:t>5.2.2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3D8B">
              <w:rPr>
                <w:sz w:val="20"/>
                <w:szCs w:val="20"/>
              </w:rPr>
              <w:t>саобраћајни знакови, светлосне ознаки нису оштећени, прљави и/или неофарбани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40" style="position:absolute;margin-left:21.15pt;margin-top:3.35pt;width:16.7pt;height:10.4pt;z-index:251674624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>
              <w:rPr>
                <w:sz w:val="22"/>
                <w:szCs w:val="22"/>
              </w:rPr>
              <w:t>2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41" style="position:absolute;margin-left:21.15pt;margin-top:4.4pt;width:16.7pt;height:9.8pt;z-index:251675648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5.2.3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hanging="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-саобраћајна сигнализација је постављена, замењена, допуњена и обновљена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68" style="position:absolute;margin-left:21.15pt;margin-top:3.35pt;width:16.7pt;height:10.4pt;z-index:251703296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>
              <w:rPr>
                <w:sz w:val="22"/>
                <w:szCs w:val="22"/>
              </w:rPr>
              <w:t>4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69" style="position:absolute;margin-left:21.15pt;margin-top:4.4pt;width:16.7pt;height:9.8pt;z-index:251704320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BC2131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</w:p>
        </w:tc>
        <w:tc>
          <w:tcPr>
            <w:tcW w:w="6840" w:type="dxa"/>
            <w:vAlign w:val="center"/>
          </w:tcPr>
          <w:p w:rsidR="00AD71DC" w:rsidRPr="00BC2131" w:rsidRDefault="00AD71DC" w:rsidP="007F66DA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саобраћајна сигнализација на путу је постављена  на основу предходно изведеног или важећег пројекта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70" style="position:absolute;margin-left:21.15pt;margin-top:3.35pt;width:16.7pt;height:10.4pt;z-index:251705344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>
              <w:rPr>
                <w:sz w:val="22"/>
                <w:szCs w:val="22"/>
              </w:rPr>
              <w:t>5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71" style="position:absolute;margin-left:21.15pt;margin-top:4.4pt;width:16.7pt;height:9.8pt;z-index:251706368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 </w:t>
            </w:r>
          </w:p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</w:t>
            </w:r>
          </w:p>
        </w:tc>
        <w:tc>
          <w:tcPr>
            <w:tcW w:w="6840" w:type="dxa"/>
            <w:vAlign w:val="center"/>
          </w:tcPr>
          <w:p w:rsidR="00AD71DC" w:rsidRDefault="00AD71DC" w:rsidP="007F66DA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саобраћајна сигнализација је усклађена са важећим пројектом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72" style="position:absolute;margin-left:21.15pt;margin-top:3.35pt;width:16.7pt;height:10.4pt;z-index:251707392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>
              <w:rPr>
                <w:sz w:val="22"/>
                <w:szCs w:val="22"/>
              </w:rPr>
              <w:t>4</w:t>
            </w:r>
          </w:p>
          <w:p w:rsidR="00AD71DC" w:rsidRPr="00E85FB2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73" style="position:absolute;margin-left:21.15pt;margin-top:4.4pt;width:16.7pt;height:9.8pt;z-index:251708416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 </w:t>
            </w:r>
          </w:p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5.3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 xml:space="preserve"> опреме и објеката  за заштиту пута и одводњавање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</w:p>
          <w:p w:rsidR="00AD71DC" w:rsidRPr="00F63D8B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5.3.1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 опрема пута, објекти и оп</w:t>
            </w:r>
            <w:r w:rsidRPr="00F63D8B">
              <w:rPr>
                <w:sz w:val="20"/>
                <w:szCs w:val="20"/>
                <w:lang w:val="ru-RU"/>
              </w:rPr>
              <w:t>р</w:t>
            </w:r>
            <w:r w:rsidRPr="00F63D8B">
              <w:rPr>
                <w:sz w:val="20"/>
                <w:szCs w:val="20"/>
              </w:rPr>
              <w:t>ема за заштиту пута, саобраћаја и околине су постављени, замењени, обновљени и допуњени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45" style="position:absolute;margin-left:21.15pt;margin-top:3.35pt;width:16.7pt;height:10.4pt;z-index:251679744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5911E9" w:rsidRDefault="00AD71DC" w:rsidP="007F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46" style="position:absolute;margin-left:21.15pt;margin-top:4.4pt;width:16.7pt;height:9.8pt;z-index:251680768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</w:t>
            </w:r>
            <w:r w:rsidR="00AD71DC" w:rsidRPr="00F63D8B">
              <w:rPr>
                <w:sz w:val="20"/>
                <w:szCs w:val="20"/>
              </w:rPr>
              <w:t xml:space="preserve"> 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5.3.2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 опрема пута, објекти и опрема за заштиту пута, саобраћаја и околине су очишћени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47" style="position:absolute;margin-left:21.15pt;margin-top:3.35pt;width:16.7pt;height:10.4pt;z-index:251681792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>
              <w:rPr>
                <w:sz w:val="22"/>
                <w:szCs w:val="22"/>
              </w:rPr>
              <w:t>2</w:t>
            </w:r>
          </w:p>
          <w:p w:rsidR="00AD71DC" w:rsidRPr="005911E9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48" style="position:absolute;margin-left:21.15pt;margin-top:4.4pt;width:16.7pt;height:9.8pt;z-index:251682816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F63D8B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  <w:r w:rsidRPr="00F63D8B">
              <w:rPr>
                <w:sz w:val="20"/>
                <w:szCs w:val="20"/>
              </w:rPr>
              <w:t xml:space="preserve">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5.3.3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 засаде поред пута формиране ради заштите пута су одржаване и обнављане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60" style="position:absolute;margin-left:21.15pt;margin-top:3.35pt;width:16.7pt;height:10.4pt;z-index:251695104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</w:t>
            </w:r>
            <w:r w:rsidR="00AD71DC">
              <w:rPr>
                <w:sz w:val="20"/>
                <w:szCs w:val="20"/>
              </w:rPr>
              <w:t xml:space="preserve">          </w:t>
            </w:r>
            <w:r w:rsidR="00AD71DC">
              <w:rPr>
                <w:sz w:val="22"/>
                <w:szCs w:val="22"/>
              </w:rPr>
              <w:t>2</w:t>
            </w:r>
          </w:p>
          <w:p w:rsidR="00AD71DC" w:rsidRPr="005911E9" w:rsidRDefault="00AD71DC" w:rsidP="007F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71DC" w:rsidRPr="005911E9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61" style="position:absolute;margin-left:21.15pt;margin-top:4.4pt;width:16.7pt;height:9.8pt;z-index:251696128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</w:t>
            </w:r>
          </w:p>
          <w:p w:rsidR="00AD71DC" w:rsidRPr="00F63D8B" w:rsidRDefault="00AD71DC" w:rsidP="007F66DA">
            <w:pPr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5.4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08"/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 xml:space="preserve"> објекти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AD71DC" w:rsidP="007F66DA">
            <w:pPr>
              <w:rPr>
                <w:noProof/>
                <w:sz w:val="20"/>
                <w:szCs w:val="20"/>
              </w:rPr>
            </w:pPr>
          </w:p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5.4.1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color w:val="000000"/>
                <w:sz w:val="20"/>
                <w:szCs w:val="20"/>
              </w:rPr>
            </w:pPr>
            <w:r w:rsidRPr="00F63D8B">
              <w:rPr>
                <w:color w:val="000000"/>
                <w:sz w:val="20"/>
                <w:szCs w:val="20"/>
              </w:rPr>
              <w:t>-мостови,тунели,потпорни и обложни зидови,пешачке пасареле и други путни објекти нису оштећени и у исправном су стању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49" style="position:absolute;margin-left:21.15pt;margin-top:3.35pt;width:16.7pt;height:10.4pt;z-index:251683840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</w:t>
            </w:r>
            <w:r w:rsidRPr="00295D71">
              <w:rPr>
                <w:noProof/>
                <w:sz w:val="20"/>
                <w:szCs w:val="20"/>
              </w:rPr>
              <w:pict>
                <v:rect id="_x0000_s1050" style="position:absolute;margin-left:21.15pt;margin-top:3.35pt;width:16.7pt;height:10.4pt;z-index:251684864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да-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F63D8B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</w:t>
            </w: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51" style="position:absolute;margin-left:21.15pt;margin-top:4.4pt;width:16.7pt;height:9.8pt;z-index:251685888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F63D8B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  <w:r w:rsidRPr="00F63D8B">
              <w:rPr>
                <w:sz w:val="20"/>
                <w:szCs w:val="20"/>
              </w:rPr>
              <w:t xml:space="preserve">       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5.4.2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color w:val="FF0000"/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-подземни пролази, покретне степенице и припадајући елементи нису оштећени и/ или су у исправном стањуи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52" style="position:absolute;margin-left:21.15pt;margin-top:3.35pt;width:16.7pt;height:10.4pt;z-index:251686912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</w:t>
            </w:r>
            <w:r w:rsidRPr="00295D71">
              <w:rPr>
                <w:noProof/>
                <w:sz w:val="20"/>
                <w:szCs w:val="20"/>
              </w:rPr>
              <w:pict>
                <v:rect id="_x0000_s1053" style="position:absolute;margin-left:21.15pt;margin-top:3.35pt;width:16.7pt;height:10.4pt;z-index:251687936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да- 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5911E9" w:rsidRDefault="00AD71DC" w:rsidP="007F66DA">
            <w:pPr>
              <w:rPr>
                <w:sz w:val="20"/>
                <w:szCs w:val="20"/>
              </w:rPr>
            </w:pPr>
          </w:p>
          <w:p w:rsidR="00AD71DC" w:rsidRPr="005911E9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54" style="position:absolute;margin-left:21.15pt;margin-top:4.4pt;width:16.7pt;height:9.8pt;z-index:251688960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</w:t>
            </w:r>
            <w:r w:rsidR="00AD71DC">
              <w:rPr>
                <w:sz w:val="20"/>
                <w:szCs w:val="20"/>
              </w:rPr>
              <w:t xml:space="preserve">           </w:t>
            </w:r>
          </w:p>
          <w:p w:rsidR="00AD71DC" w:rsidRPr="00AF2C23" w:rsidRDefault="00AD71DC" w:rsidP="007F66DA">
            <w:pPr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 xml:space="preserve">         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5.5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08"/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>Одводњавање и стабилност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Default="00AD71DC" w:rsidP="007F66DA">
            <w:pPr>
              <w:rPr>
                <w:noProof/>
                <w:sz w:val="20"/>
                <w:szCs w:val="20"/>
              </w:rPr>
            </w:pPr>
          </w:p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5.5.1.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-пропусти, јаркови, риголе и други делови система за одводњавање пута су очишћени и 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55" style="position:absolute;margin-left:21.15pt;margin-top:3.35pt;width:16.7pt;height:10.4pt;z-index:251689984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</w:t>
            </w:r>
            <w:r w:rsidRPr="00295D71">
              <w:rPr>
                <w:noProof/>
                <w:sz w:val="20"/>
                <w:szCs w:val="20"/>
              </w:rPr>
              <w:pict>
                <v:rect id="_x0000_s1056" style="position:absolute;margin-left:21.15pt;margin-top:3.35pt;width:16.7pt;height:10.4pt;z-index:251691008;mso-position-horizontal-relative:text;mso-position-vertical-relative:text"/>
              </w:pict>
            </w:r>
            <w:r w:rsidR="00AD71DC">
              <w:rPr>
                <w:sz w:val="20"/>
                <w:szCs w:val="20"/>
              </w:rPr>
              <w:t xml:space="preserve">да-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8D2D54" w:rsidRDefault="00AD71DC" w:rsidP="007F66DA">
            <w:pPr>
              <w:rPr>
                <w:sz w:val="20"/>
                <w:szCs w:val="20"/>
              </w:rPr>
            </w:pPr>
          </w:p>
          <w:p w:rsidR="00AD71DC" w:rsidRPr="008D2D54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57" style="position:absolute;margin-left:21.15pt;margin-top:4.4pt;width:16.7pt;height:9.8pt;z-index:251692032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-           </w:t>
            </w:r>
          </w:p>
          <w:p w:rsidR="00AD71DC" w:rsidRPr="00F63D8B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  <w:r w:rsidRPr="00F63D8B">
              <w:rPr>
                <w:sz w:val="20"/>
                <w:szCs w:val="20"/>
              </w:rPr>
              <w:t xml:space="preserve">          </w:t>
            </w: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5.5.2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 зелене површине на путу и земљишном појасу су покошене и уређене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58" style="position:absolute;margin-left:21.15pt;margin-top:3.35pt;width:16.7pt;height:10.4pt;z-index:251693056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</w:t>
            </w:r>
            <w:r w:rsidR="00AD71DC">
              <w:rPr>
                <w:sz w:val="22"/>
                <w:szCs w:val="22"/>
              </w:rPr>
              <w:t>2</w:t>
            </w:r>
          </w:p>
          <w:p w:rsidR="00AD71DC" w:rsidRPr="008D2D54" w:rsidRDefault="00AD71DC" w:rsidP="007F66DA">
            <w:pPr>
              <w:rPr>
                <w:sz w:val="20"/>
                <w:szCs w:val="20"/>
              </w:rPr>
            </w:pPr>
          </w:p>
          <w:p w:rsidR="00AD71DC" w:rsidRDefault="00295D71" w:rsidP="007F66DA">
            <w:pPr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59" style="position:absolute;margin-left:21.15pt;margin-top:4.4pt;width:16.7pt;height:9.8pt;z-index:251694080"/>
              </w:pict>
            </w:r>
            <w:r w:rsidR="00AD71DC">
              <w:rPr>
                <w:sz w:val="20"/>
                <w:szCs w:val="20"/>
              </w:rPr>
              <w:t xml:space="preserve">не-           </w:t>
            </w:r>
            <w:r w:rsidR="00AD71DC" w:rsidRPr="00F63D8B">
              <w:rPr>
                <w:sz w:val="20"/>
                <w:szCs w:val="20"/>
              </w:rPr>
              <w:t xml:space="preserve"> </w:t>
            </w:r>
          </w:p>
          <w:p w:rsidR="00AD71DC" w:rsidRPr="00F63D8B" w:rsidRDefault="00AD71DC" w:rsidP="007F66DA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5.5.3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-косине насипа, усеци и засеци  су 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66" style="position:absolute;margin-left:21.15pt;margin-top:3.35pt;width:16.7pt;height:10.4pt;z-index:251701248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</w:t>
            </w:r>
            <w:r w:rsidR="00AD71DC">
              <w:rPr>
                <w:sz w:val="22"/>
                <w:szCs w:val="22"/>
              </w:rPr>
              <w:t>2</w:t>
            </w:r>
          </w:p>
          <w:p w:rsidR="00AD71DC" w:rsidRPr="00B300C1" w:rsidRDefault="00AD71DC" w:rsidP="007F66DA">
            <w:pPr>
              <w:rPr>
                <w:sz w:val="20"/>
                <w:szCs w:val="20"/>
              </w:rPr>
            </w:pPr>
          </w:p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lastRenderedPageBreak/>
              <w:pict>
                <v:rect id="_x0000_s1067" style="position:absolute;margin-left:21.15pt;margin-top:4.4pt;width:16.7pt;height:9.8pt;z-index:251702272"/>
              </w:pict>
            </w:r>
            <w:r w:rsidR="00AD71DC">
              <w:rPr>
                <w:sz w:val="20"/>
                <w:szCs w:val="20"/>
              </w:rPr>
              <w:t xml:space="preserve">не -                 </w:t>
            </w:r>
          </w:p>
          <w:p w:rsidR="00AD71DC" w:rsidRDefault="00AD71DC" w:rsidP="007F6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3D8B">
              <w:rPr>
                <w:sz w:val="20"/>
                <w:szCs w:val="20"/>
              </w:rPr>
              <w:t xml:space="preserve"> </w:t>
            </w:r>
          </w:p>
          <w:p w:rsidR="00AD71DC" w:rsidRPr="00AF2C23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08"/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>Снег и лед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D71DC" w:rsidRDefault="00AD71DC" w:rsidP="007F66DA">
            <w:pPr>
              <w:rPr>
                <w:noProof/>
                <w:sz w:val="20"/>
                <w:szCs w:val="20"/>
              </w:rPr>
            </w:pPr>
          </w:p>
          <w:p w:rsidR="00AD71DC" w:rsidRPr="00F63D8B" w:rsidRDefault="00AD71DC" w:rsidP="007F66DA">
            <w:pPr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5.6.1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- снег и лед са коловоза су очишћени</w:t>
            </w:r>
          </w:p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</w:p>
          <w:p w:rsidR="00AD71DC" w:rsidRPr="00F63D8B" w:rsidRDefault="00AD71DC" w:rsidP="007F66DA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64" style="position:absolute;margin-left:21.15pt;margin-top:3.35pt;width:16.7pt;height:10.4pt;z-index:251699200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   </w:t>
            </w:r>
            <w:r w:rsidR="00AD71DC">
              <w:rPr>
                <w:sz w:val="22"/>
                <w:szCs w:val="22"/>
              </w:rPr>
              <w:t>4</w:t>
            </w:r>
          </w:p>
          <w:p w:rsidR="00AD71DC" w:rsidRPr="00B300C1" w:rsidRDefault="00AD71DC" w:rsidP="007F66DA">
            <w:pPr>
              <w:ind w:left="-18"/>
              <w:rPr>
                <w:sz w:val="20"/>
                <w:szCs w:val="20"/>
              </w:rPr>
            </w:pPr>
          </w:p>
          <w:p w:rsidR="00AD71DC" w:rsidRDefault="00295D71" w:rsidP="007F66DA">
            <w:pPr>
              <w:ind w:left="-18"/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65" style="position:absolute;left:0;text-align:left;margin-left:21.15pt;margin-top:4.4pt;width:16.7pt;height:9.8pt;z-index:251700224"/>
              </w:pict>
            </w:r>
            <w:r w:rsidR="00AD71DC" w:rsidRPr="00F63D8B">
              <w:rPr>
                <w:sz w:val="20"/>
                <w:szCs w:val="20"/>
              </w:rPr>
              <w:t>не</w:t>
            </w:r>
            <w:r w:rsidR="00AD71DC">
              <w:rPr>
                <w:sz w:val="20"/>
                <w:szCs w:val="20"/>
              </w:rPr>
              <w:t xml:space="preserve"> </w:t>
            </w:r>
            <w:r w:rsidR="00AD71DC" w:rsidRPr="00F63D8B">
              <w:rPr>
                <w:sz w:val="20"/>
                <w:szCs w:val="20"/>
              </w:rPr>
              <w:t xml:space="preserve">-           </w:t>
            </w:r>
          </w:p>
          <w:p w:rsidR="00AD71DC" w:rsidRPr="00B300C1" w:rsidRDefault="00AD71DC" w:rsidP="007F66DA">
            <w:pPr>
              <w:ind w:left="-18"/>
              <w:rPr>
                <w:noProof/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828" w:type="dxa"/>
            <w:vAlign w:val="center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:rsidR="00AD71DC" w:rsidRPr="00F63D8B" w:rsidRDefault="00AD71DC" w:rsidP="007F66DA">
            <w:pPr>
              <w:ind w:left="-18" w:right="106"/>
              <w:jc w:val="both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управљач јавног пута, благовремено и на погодан начин обавештава јавност и кориснике јавних путева о стању и проходности путева, односно у случају ограничења, обуставе и забране саобраћаја на јавном путу обавештава јавност у року од 48 часова пре</w:t>
            </w:r>
            <w:r>
              <w:rPr>
                <w:sz w:val="20"/>
                <w:szCs w:val="20"/>
              </w:rPr>
              <w:t xml:space="preserve"> почетка примене наведених мера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D71DC" w:rsidRPr="004A72C0" w:rsidRDefault="00295D71" w:rsidP="007F66DA">
            <w:r w:rsidRPr="00295D71">
              <w:rPr>
                <w:noProof/>
                <w:sz w:val="20"/>
                <w:szCs w:val="20"/>
              </w:rPr>
              <w:pict>
                <v:rect id="_x0000_s1062" style="position:absolute;margin-left:21.15pt;margin-top:3.35pt;width:16.7pt;height:10.4pt;z-index:251697152;mso-position-horizontal-relative:text;mso-position-vertical-relative:text"/>
              </w:pict>
            </w:r>
            <w:r w:rsidR="00AD71DC" w:rsidRPr="00F63D8B">
              <w:rPr>
                <w:sz w:val="20"/>
                <w:szCs w:val="20"/>
              </w:rPr>
              <w:t>да</w:t>
            </w:r>
            <w:r w:rsidR="00AD71DC">
              <w:rPr>
                <w:sz w:val="20"/>
                <w:szCs w:val="20"/>
              </w:rPr>
              <w:t xml:space="preserve"> -                  </w:t>
            </w:r>
            <w:r w:rsidR="00AD71DC">
              <w:rPr>
                <w:sz w:val="22"/>
                <w:szCs w:val="22"/>
              </w:rPr>
              <w:t>3</w:t>
            </w:r>
          </w:p>
          <w:p w:rsidR="00AD71DC" w:rsidRPr="00B300C1" w:rsidRDefault="00AD71DC" w:rsidP="007F66DA">
            <w:pPr>
              <w:ind w:left="-18"/>
              <w:rPr>
                <w:sz w:val="20"/>
                <w:szCs w:val="20"/>
              </w:rPr>
            </w:pPr>
          </w:p>
          <w:p w:rsidR="00AD71DC" w:rsidRPr="00AF2C23" w:rsidRDefault="00AD71DC" w:rsidP="007F66DA">
            <w:pPr>
              <w:ind w:left="-18"/>
              <w:rPr>
                <w:sz w:val="20"/>
                <w:szCs w:val="20"/>
              </w:rPr>
            </w:pPr>
          </w:p>
          <w:p w:rsidR="00AD71DC" w:rsidRPr="00B300C1" w:rsidRDefault="00295D71" w:rsidP="007F66DA">
            <w:pPr>
              <w:ind w:left="-18"/>
              <w:rPr>
                <w:sz w:val="20"/>
                <w:szCs w:val="20"/>
              </w:rPr>
            </w:pPr>
            <w:r w:rsidRPr="00295D71">
              <w:rPr>
                <w:noProof/>
                <w:sz w:val="20"/>
                <w:szCs w:val="20"/>
              </w:rPr>
              <w:pict>
                <v:rect id="_x0000_s1063" style="position:absolute;left:0;text-align:left;margin-left:21.15pt;margin-top:4.4pt;width:16.7pt;height:9.8pt;z-index:251698176"/>
              </w:pict>
            </w:r>
            <w:r w:rsidR="00AD71DC">
              <w:rPr>
                <w:sz w:val="20"/>
                <w:szCs w:val="20"/>
              </w:rPr>
              <w:t xml:space="preserve">не -          </w:t>
            </w:r>
          </w:p>
        </w:tc>
      </w:tr>
      <w:tr w:rsidR="00AD71DC" w:rsidRPr="00F63D8B" w:rsidTr="007F66DA">
        <w:trPr>
          <w:trHeight w:val="512"/>
        </w:trPr>
        <w:tc>
          <w:tcPr>
            <w:tcW w:w="10622" w:type="dxa"/>
            <w:gridSpan w:val="3"/>
            <w:vAlign w:val="center"/>
          </w:tcPr>
          <w:p w:rsidR="00AD71DC" w:rsidRPr="00F63D8B" w:rsidRDefault="00AD71DC" w:rsidP="007F66D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F63D8B">
              <w:rPr>
                <w:b/>
                <w:sz w:val="20"/>
                <w:szCs w:val="20"/>
                <w:lang w:val="ru-RU"/>
              </w:rPr>
              <w:t xml:space="preserve">Максималан број бодова:  </w:t>
            </w:r>
            <w:r>
              <w:rPr>
                <w:b/>
                <w:sz w:val="20"/>
                <w:szCs w:val="20"/>
                <w:lang w:val="ru-RU"/>
              </w:rPr>
              <w:t>60</w:t>
            </w:r>
            <w:r w:rsidRPr="00F63D8B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>
              <w:rPr>
                <w:b/>
                <w:sz w:val="20"/>
                <w:szCs w:val="20"/>
                <w:lang w:val="ru-RU"/>
              </w:rPr>
              <w:t xml:space="preserve">               </w:t>
            </w:r>
            <w:r w:rsidRPr="00F63D8B">
              <w:rPr>
                <w:b/>
                <w:sz w:val="20"/>
                <w:szCs w:val="20"/>
              </w:rPr>
              <w:t>Утврђени број бодова:</w:t>
            </w:r>
          </w:p>
        </w:tc>
      </w:tr>
    </w:tbl>
    <w:p w:rsidR="00AD71DC" w:rsidRPr="00F63D8B" w:rsidRDefault="00AD71DC" w:rsidP="00AD71DC">
      <w:pPr>
        <w:rPr>
          <w:sz w:val="20"/>
          <w:szCs w:val="20"/>
        </w:rPr>
      </w:pPr>
      <w:r w:rsidRPr="00F63D8B">
        <w:rPr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3190"/>
        <w:gridCol w:w="3193"/>
      </w:tblGrid>
      <w:tr w:rsidR="00AD71DC" w:rsidRPr="00F63D8B" w:rsidTr="007F66DA">
        <w:tc>
          <w:tcPr>
            <w:tcW w:w="9666" w:type="dxa"/>
            <w:gridSpan w:val="3"/>
          </w:tcPr>
          <w:p w:rsidR="00AD71DC" w:rsidRPr="00F63D8B" w:rsidRDefault="00AD71DC" w:rsidP="007F66DA">
            <w:pPr>
              <w:jc w:val="center"/>
              <w:rPr>
                <w:b/>
                <w:sz w:val="20"/>
                <w:szCs w:val="20"/>
              </w:rPr>
            </w:pPr>
            <w:r w:rsidRPr="00F63D8B">
              <w:rPr>
                <w:b/>
                <w:sz w:val="20"/>
                <w:szCs w:val="20"/>
              </w:rPr>
              <w:t>ТАБЕЛА ЗА УТВРЂИВАЊЕ СТЕПЕНА РИЗИКА</w:t>
            </w:r>
          </w:p>
        </w:tc>
      </w:tr>
      <w:tr w:rsidR="00AD71DC" w:rsidRPr="00F63D8B" w:rsidTr="007F66DA"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AD71DC" w:rsidRPr="00F63D8B" w:rsidTr="007F66DA"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</w:tcPr>
          <w:p w:rsidR="00AD71DC" w:rsidRPr="00B300C1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</w:tcPr>
          <w:p w:rsidR="00AD71DC" w:rsidRPr="00B300C1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</w:tcPr>
          <w:p w:rsidR="00AD71DC" w:rsidRPr="00B300C1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</w:tcPr>
          <w:p w:rsidR="00AD71DC" w:rsidRPr="00B300C1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</w:p>
        </w:tc>
      </w:tr>
      <w:tr w:rsidR="00AD71DC" w:rsidRPr="00F63D8B" w:rsidTr="007F66DA"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  <w:r w:rsidRPr="00F63D8B"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</w:tcPr>
          <w:p w:rsidR="00AD71DC" w:rsidRPr="00B300C1" w:rsidRDefault="00AD71DC" w:rsidP="007F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 мање</w:t>
            </w:r>
          </w:p>
        </w:tc>
        <w:tc>
          <w:tcPr>
            <w:tcW w:w="3222" w:type="dxa"/>
          </w:tcPr>
          <w:p w:rsidR="00AD71DC" w:rsidRPr="00F63D8B" w:rsidRDefault="00AD71DC" w:rsidP="007F66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1DC" w:rsidRDefault="00AD71DC" w:rsidP="00AD71DC"/>
    <w:p w:rsidR="00AD71DC" w:rsidRDefault="00AD71DC" w:rsidP="00AD71DC"/>
    <w:p w:rsidR="00AD71DC" w:rsidRDefault="00AD71DC" w:rsidP="00AD71DC"/>
    <w:p w:rsidR="00AD71DC" w:rsidRDefault="00AD71DC" w:rsidP="00AD71DC"/>
    <w:p w:rsidR="00AD71DC" w:rsidRDefault="00AD71DC" w:rsidP="00AD71DC"/>
    <w:p w:rsidR="00AD71DC" w:rsidRDefault="00AD71DC" w:rsidP="00AD71DC"/>
    <w:p w:rsidR="00AD71DC" w:rsidRPr="00B300C1" w:rsidRDefault="00AD71DC" w:rsidP="00AD71DC"/>
    <w:p w:rsidR="00AD71DC" w:rsidRPr="00B300C1" w:rsidRDefault="00AD71DC" w:rsidP="00AD71DC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Датум и време попуњавања Контролне листе:__________________________________________________________</w:t>
      </w:r>
    </w:p>
    <w:p w:rsidR="00AD71DC" w:rsidRDefault="00AD71DC" w:rsidP="00AD71DC">
      <w:pPr>
        <w:rPr>
          <w:b/>
          <w:sz w:val="18"/>
          <w:szCs w:val="18"/>
        </w:rPr>
      </w:pPr>
    </w:p>
    <w:p w:rsidR="00AD71DC" w:rsidRDefault="00AD71DC" w:rsidP="00AD71DC">
      <w:pPr>
        <w:rPr>
          <w:b/>
          <w:sz w:val="18"/>
          <w:szCs w:val="18"/>
        </w:rPr>
      </w:pPr>
    </w:p>
    <w:p w:rsidR="00FB0E7E" w:rsidRDefault="00FB0E7E"/>
    <w:sectPr w:rsidR="00FB0E7E" w:rsidSect="00FB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71DC"/>
    <w:rsid w:val="0015175F"/>
    <w:rsid w:val="00232322"/>
    <w:rsid w:val="002347F0"/>
    <w:rsid w:val="002356E1"/>
    <w:rsid w:val="00295D71"/>
    <w:rsid w:val="002E1A06"/>
    <w:rsid w:val="004D4F35"/>
    <w:rsid w:val="00981A7A"/>
    <w:rsid w:val="00992E88"/>
    <w:rsid w:val="009C57F7"/>
    <w:rsid w:val="00AD6A11"/>
    <w:rsid w:val="00AD71DC"/>
    <w:rsid w:val="00C005CA"/>
    <w:rsid w:val="00EF749E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2</cp:revision>
  <cp:lastPrinted>2017-12-01T06:00:00Z</cp:lastPrinted>
  <dcterms:created xsi:type="dcterms:W3CDTF">2018-05-23T07:51:00Z</dcterms:created>
  <dcterms:modified xsi:type="dcterms:W3CDTF">2018-05-23T07:51:00Z</dcterms:modified>
</cp:coreProperties>
</file>